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57CC8E8" w:rsidR="00C82190" w:rsidRDefault="00166E41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E395F2" wp14:editId="2B55DFE8">
                <wp:simplePos x="0" y="0"/>
                <wp:positionH relativeFrom="leftMargin">
                  <wp:posOffset>238897</wp:posOffset>
                </wp:positionH>
                <wp:positionV relativeFrom="paragraph">
                  <wp:posOffset>-675503</wp:posOffset>
                </wp:positionV>
                <wp:extent cx="601345" cy="9603740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31C9C9" wp14:editId="232573D4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ED9557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8C82E0" w:rsidR="00AA109C" w:rsidRPr="00646EA6" w:rsidRDefault="00BC4334" w:rsidP="00646EA6">
                                <w:pPr>
                                  <w:spacing w:line="240" w:lineRule="auto"/>
                                  <w:ind w:left="720" w:hanging="7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46E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Pośrednik</w:t>
                                </w:r>
                              </w:p>
                              <w:p w14:paraId="452D6FB4" w14:textId="77777777" w:rsidR="00AA109C" w:rsidRPr="00646EA6" w:rsidRDefault="00AA109C" w:rsidP="00646EA6">
                                <w:pPr>
                                  <w:spacing w:line="240" w:lineRule="auto"/>
                                  <w:ind w:left="720" w:hanging="7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46E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48C82E0" w:rsidR="00AA109C" w:rsidRPr="00646EA6" w:rsidRDefault="00BC4334" w:rsidP="00646EA6">
                          <w:pPr>
                            <w:spacing w:line="240" w:lineRule="auto"/>
                            <w:ind w:left="720" w:hanging="720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46EA6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Pośrednik</w:t>
                          </w:r>
                        </w:p>
                        <w:p w14:paraId="452D6FB4" w14:textId="77777777" w:rsidR="00AA109C" w:rsidRPr="00646EA6" w:rsidRDefault="00AA109C" w:rsidP="00646EA6">
                          <w:pPr>
                            <w:spacing w:line="240" w:lineRule="auto"/>
                            <w:ind w:left="720" w:hanging="720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46EA6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0AC4D730" w:rsidR="00C82190" w:rsidRDefault="002066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35BDE55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1378585</wp:posOffset>
                    </wp:positionV>
                    <wp:extent cx="6057900" cy="9048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646EA6" w:rsidRDefault="00195875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46E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Wytyczne </w:t>
                                </w:r>
                                <w:r w:rsidRPr="00646E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dotyczące prowadzenia księgowości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pt;margin-top:108.55pt;width:477pt;height:71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" filled="f" stroked="f">
                    <v:textbox>
                      <w:txbxContent>
                        <w:p w14:paraId="7BEF52B3" w14:textId="72BC5EA7" w:rsidR="00AA109C" w:rsidRPr="00646EA6" w:rsidRDefault="00195875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46EA6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Wytyczne </w:t>
                          </w:r>
                          <w:r w:rsidRPr="00646EA6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dotyczące prowadzenia księgowości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B676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3C6BD0A0">
                    <wp:simplePos x="0" y="0"/>
                    <wp:positionH relativeFrom="column">
                      <wp:posOffset>164757</wp:posOffset>
                    </wp:positionH>
                    <wp:positionV relativeFrom="paragraph">
                      <wp:posOffset>5595448</wp:posOffset>
                    </wp:positionV>
                    <wp:extent cx="6337300" cy="1522614"/>
                    <wp:effectExtent l="0" t="0" r="0" b="190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22614"/>
                              <a:chOff x="0" y="0"/>
                              <a:chExt cx="6337300" cy="152325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51654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46EA6" w:rsidRDefault="00E02BCE" w:rsidP="00646EA6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6E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30EBDB37" w14:textId="40E3AED6" w:rsidR="00A85E8E" w:rsidRPr="00646EA6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646EA6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  <w:spacing w:val="-4"/>
                                    </w:rPr>
                                    <w:t>Należy udostępnić Wytyczne dotyczące prowadzenia księgowości pracownikom lub zewnętrznym firmom rachunkowym odpowiedzialnym za transakcje wysokiego ryzyka.</w:t>
                                  </w:r>
                                </w:p>
                                <w:p w14:paraId="5194E02D" w14:textId="77777777" w:rsidR="00A85E8E" w:rsidRPr="00646EA6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646EA6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46EA6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Należy upewnić się, że istotni pracownicy wiedzą o Wytycznych dotyczących prowadzenia księgowości oraz że wytyczne są zgodne z polityką spółki.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8" style="position:absolute;margin-left:12.95pt;margin-top:440.6pt;width:499pt;height:119.9pt;z-index:251658246;mso-height-relative:margin" coordsize="63373,15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0" type="#_x0000_t202" style="position:absolute;left:7334;top:1516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" filled="f" stroked="f">
                      <v:textbox inset=",0,,0">
                        <w:txbxContent>
                          <w:p w14:paraId="3E5EA1B2" w14:textId="34C0419F" w:rsidR="00E02BCE" w:rsidRPr="00646EA6" w:rsidRDefault="00E02BCE" w:rsidP="00646EA6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6EA6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30EBDB37" w14:textId="40E3AED6" w:rsidR="00A85E8E" w:rsidRPr="00646EA6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4"/>
                              </w:rPr>
                            </w:pPr>
                            <w:r w:rsidRPr="00646EA6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4"/>
                              </w:rPr>
                              <w:t>Należy udostępnić Wytyczne dotyczące prowadzenia księgowości pracownikom lub zewnętrznym firmom rachunkowym odpowiedzialnym za transakcje wysokiego ryzyka.</w:t>
                            </w:r>
                          </w:p>
                          <w:p w14:paraId="5194E02D" w14:textId="77777777" w:rsidR="00A85E8E" w:rsidRPr="00646EA6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646EA6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EA6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Należy upewnić się, że istotni pracownicy wiedzą o Wytycznych dotyczących prowadzenia księgowości oraz że wytyczne są zgodne z polityką spółki.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B676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27212574">
                    <wp:simplePos x="0" y="0"/>
                    <wp:positionH relativeFrom="column">
                      <wp:posOffset>897924</wp:posOffset>
                    </wp:positionH>
                    <wp:positionV relativeFrom="paragraph">
                      <wp:posOffset>2827535</wp:posOffset>
                    </wp:positionV>
                    <wp:extent cx="5603875" cy="1449859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4498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646EA6" w:rsidRDefault="00B3505E" w:rsidP="00B3505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646E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Opis</w:t>
                                </w:r>
                              </w:p>
                              <w:p w14:paraId="5A5F8A19" w14:textId="7A7F320C" w:rsidR="00B3505E" w:rsidRPr="008B6763" w:rsidRDefault="00B3505E" w:rsidP="00B3505E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000000" w:themeColor="text1"/>
                                    <w:spacing w:val="-4"/>
                                  </w:rPr>
                                </w:pPr>
                                <w:r w:rsidRPr="008B6763">
                                  <w:rPr>
                                    <w:rFonts w:ascii="Arial" w:hAnsi="Arial" w:cs="Arial"/>
                                    <w:spacing w:val="-4"/>
                                  </w:rPr>
                                  <w:t>Dystrybutorzy/przedstawiciele muszą prowadzić księgowość, która dokładnie i wiernie odzwierciedla ich transakcje biznesowe. W Wytycznych dotyczących prowadzenia k</w:t>
                                </w:r>
                                <w:r w:rsidRPr="008B6763">
                                  <w:rPr>
                                    <w:rFonts w:ascii="Arial" w:hAnsi="Arial" w:cs="Arial"/>
                                    <w:color w:val="000000" w:themeColor="text1"/>
                                    <w:spacing w:val="-4"/>
                                  </w:rPr>
                                  <w:t>sięgowości przedstawiono najlepsze praktyki gwarantujące przechowywanie dokumentów potwierdzających transakcje biznesowe, w tym te uznane za transakcje wysokiego ryzyka (np. z udziałem urzędników państwowych, pracowników opieki zdrowotnej itp.).</w:t>
                                </w:r>
                              </w:p>
                              <w:p w14:paraId="1E41C843" w14:textId="77777777" w:rsidR="00B3505E" w:rsidRPr="00646EA6" w:rsidRDefault="00B3505E" w:rsidP="00B3505E">
                                <w:pPr>
                                  <w:rPr>
                                    <w:rFonts w:ascii="Arial" w:eastAsia="Times New Roman" w:hAnsi="Arial" w:cs="Arial"/>
                                  </w:rPr>
                                </w:pPr>
                              </w:p>
                              <w:p w14:paraId="5CAC6A63" w14:textId="77777777" w:rsidR="00B3505E" w:rsidRPr="00646EA6" w:rsidRDefault="00B3505E" w:rsidP="00B3505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646EA6" w:rsidRDefault="00B3505E" w:rsidP="00B3505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31" type="#_x0000_t202" style="position:absolute;margin-left:70.7pt;margin-top:222.65pt;width:441.25pt;height:114.1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" filled="f" stroked="f">
                    <v:textbox>
                      <w:txbxContent>
                        <w:p w14:paraId="4282509D" w14:textId="77777777" w:rsidR="00B3505E" w:rsidRPr="00646EA6" w:rsidRDefault="00B3505E" w:rsidP="00B3505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646EA6"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Opis</w:t>
                          </w:r>
                        </w:p>
                        <w:p w14:paraId="5A5F8A19" w14:textId="7A7F320C" w:rsidR="00B3505E" w:rsidRPr="008B6763" w:rsidRDefault="00B3505E" w:rsidP="00B3505E">
                          <w:pPr>
                            <w:pStyle w:val="NoSpacing"/>
                            <w:rPr>
                              <w:rFonts w:ascii="Arial" w:hAnsi="Arial" w:cs="Arial"/>
                              <w:color w:val="000000" w:themeColor="text1"/>
                              <w:spacing w:val="-4"/>
                            </w:rPr>
                          </w:pPr>
                          <w:r w:rsidRPr="008B6763">
                            <w:rPr>
                              <w:rFonts w:ascii="Arial" w:hAnsi="Arial" w:cs="Arial"/>
                              <w:spacing w:val="-4"/>
                            </w:rPr>
                            <w:t>Dystrybutorzy/przedstawiciele muszą prowadzić księgowość, która dokładnie i wiernie odzwierciedla ich transakcje biznesowe. W Wytycznych dotyczących prowadzenia k</w:t>
                          </w:r>
                          <w:r w:rsidRPr="008B6763">
                            <w:rPr>
                              <w:rFonts w:ascii="Arial" w:hAnsi="Arial" w:cs="Arial"/>
                              <w:color w:val="000000" w:themeColor="text1"/>
                              <w:spacing w:val="-4"/>
                            </w:rPr>
                            <w:t>sięgowości przedstawiono najlepsze praktyki gwarantujące przechowywanie dokumentów potwierdzających transakcje biznesowe, w tym te uznane za transakcje wysokiego ryzyka (np. z udziałem urzędników państwowych, pracowników opieki zdrowotnej itp.).</w:t>
                          </w:r>
                        </w:p>
                        <w:p w14:paraId="1E41C843" w14:textId="77777777" w:rsidR="00B3505E" w:rsidRPr="00646EA6" w:rsidRDefault="00B3505E" w:rsidP="00B3505E">
                          <w:pPr>
                            <w:rPr>
                              <w:rFonts w:ascii="Arial" w:eastAsia="Times New Roman" w:hAnsi="Arial" w:cs="Arial"/>
                            </w:rPr>
                          </w:pPr>
                        </w:p>
                        <w:p w14:paraId="5CAC6A63" w14:textId="77777777" w:rsidR="00B3505E" w:rsidRPr="00646EA6" w:rsidRDefault="00B3505E" w:rsidP="00B3505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646EA6" w:rsidRDefault="00B3505E" w:rsidP="00B3505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46EA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0A747AC5">
                    <wp:simplePos x="0" y="0"/>
                    <wp:positionH relativeFrom="column">
                      <wp:posOffset>149860</wp:posOffset>
                    </wp:positionH>
                    <wp:positionV relativeFrom="paragraph">
                      <wp:posOffset>7174230</wp:posOffset>
                    </wp:positionV>
                    <wp:extent cx="6346825" cy="1227455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27455"/>
                              <a:chOff x="0" y="0"/>
                              <a:chExt cx="6346825" cy="122755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1141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646EA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6E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646E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4479346F" w14:textId="77777777" w:rsidR="00625551" w:rsidRPr="00646EA6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646EA6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Szkolenie w zakresie wymagań dotyczących prowadzenia księgowości</w:t>
                                  </w:r>
                                </w:p>
                                <w:p w14:paraId="246E8610" w14:textId="77777777" w:rsidR="00E02BCE" w:rsidRPr="00646EA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646EA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2" style="position:absolute;margin-left:11.8pt;margin-top:564.9pt;width:499.75pt;height:96.65pt;z-index:251658247;mso-height-relative:margin" coordsize="63468,12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L1J1IPhAAAADQEAAA8AAABkcnMvZG93bnJl&#10;di54bWxMj09Lw0AQxe+C32EZwZvd/MFiYzalFPVUBFtBettmp0lodjZkt0n67Z2c9PZm5vHm9/L1&#10;ZFsxYO8bRwriRQQCqXSmoUrB9+H96QWED5qMbh2hght6WBf3d7nOjBvpC4d9qASHkM+0gjqELpPS&#10;lzVa7ReuQ+Lb2fVWBx77SppejxxuW5lE0VJa3RB/qHWH2xrLy/5qFXyMetyk8duwu5y3t+Ph+fNn&#10;F6NSjw/T5hVEwCn8mWHGZ3QomOnkrmS8aBUk6ZKdvI+TFXeYHVGSxiBOrNJZySKX/1sU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">
                    <v:shape id="Picture 19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4" type="#_x0000_t202" style="position:absolute;left:7429;top:857;width:56039;height:1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646EA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6EA6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646EA6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4479346F" w14:textId="77777777" w:rsidR="00625551" w:rsidRPr="00646EA6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646EA6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Szkolenie w zakresie wymagań dotyczących prowadzenia księgowości</w:t>
                            </w:r>
                          </w:p>
                          <w:p w14:paraId="246E8610" w14:textId="77777777" w:rsidR="00E02BCE" w:rsidRPr="00646EA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646EA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19A51291" wp14:editId="75D8E1F7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37DDC988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646EA6" w:rsidRDefault="00AF6243" w:rsidP="00AF62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6E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646E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30B28C44" w14:textId="73C8DFB3" w:rsidR="00E02BCE" w:rsidRPr="00646EA6" w:rsidRDefault="00F5311A" w:rsidP="00E02BCE">
                                  <w:pP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646EA6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Prowadzenie dokładnej księgowości pomoże w dokumentowaniu transakcji biznesowych z wystarczającym poziomem szczegółowości oraz prowadzić odpowiedni system wewnętrznej kontroli rachunkowości. Dokładnie prowadzona księgowość pomoże w planowaniu, ustalaniu budżetu, raportowaniu i przydziale zasobów.</w:t>
                                  </w:r>
                                </w:p>
                                <w:p w14:paraId="23580A4F" w14:textId="77777777" w:rsidR="00E02BCE" w:rsidRPr="00646EA6" w:rsidRDefault="00E02BCE" w:rsidP="00E02BCE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4C97CDA4" w14:textId="5C64DBD0" w:rsidR="00E02BCE" w:rsidRPr="00646EA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646EA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47D00DC" id="Group 7" o:spid="_x0000_s1035" style="position:absolute;margin-left:18pt;margin-top:336.6pt;width:493.75pt;height:94.5pt;z-index:251658248" coordsize="62706,120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646EA6" w:rsidRDefault="00AF6243" w:rsidP="00AF62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6EA6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646EA6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30B28C44" w14:textId="73C8DFB3" w:rsidR="00E02BCE" w:rsidRPr="00646EA6" w:rsidRDefault="00F5311A" w:rsidP="00E02BCE">
                            <w:pP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646EA6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Prowadzenie dokładnej księgowości pomoże w dokumentowaniu transakcji biznesowych z wystarczającym poziomem szczegółowości oraz prowadzić odpowiedni system wewnętrznej kontroli rachunkowości. Dokładnie prowadzona księgowość pomoże w planowaniu, ustalaniu budżetu, raportowaniu i przydziale zasobów.</w:t>
                            </w:r>
                          </w:p>
                          <w:p w14:paraId="23580A4F" w14:textId="77777777" w:rsidR="00E02BCE" w:rsidRPr="00646EA6" w:rsidRDefault="00E02BCE" w:rsidP="00E02BCE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4C97CDA4" w14:textId="5C64DBD0" w:rsidR="00E02BCE" w:rsidRPr="00646EA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646EA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350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46EA6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46EA6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646EA6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46EA6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646EA6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646EA6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>
            <w:br w:type="page"/>
          </w:r>
        </w:p>
      </w:sdtContent>
    </w:sdt>
    <w:p w14:paraId="39C4B395" w14:textId="77777777" w:rsidR="00195875" w:rsidRPr="00BD1C9F" w:rsidRDefault="00195875" w:rsidP="00195875">
      <w:pPr>
        <w:pStyle w:val="Heading1"/>
        <w:jc w:val="center"/>
        <w:rPr>
          <w:rFonts w:ascii="Arial" w:eastAsia="Helvetica" w:hAnsi="Arial" w:cs="Arial"/>
          <w:color w:val="auto"/>
          <w:sz w:val="28"/>
          <w:szCs w:val="28"/>
        </w:rPr>
      </w:pPr>
      <w:r w:rsidRPr="00646EA6">
        <w:rPr>
          <w:rFonts w:ascii="Arial" w:eastAsia="Helvetica" w:hAnsi="Arial" w:cs="Arial"/>
          <w:b/>
          <w:color w:val="5C9FA1"/>
          <w:sz w:val="28"/>
          <w:szCs w:val="28"/>
        </w:rPr>
        <w:lastRenderedPageBreak/>
        <w:t>WYTYCZNE DOTYCZĄCE PROWADZENIA KSIĘGOWOŚCI</w:t>
      </w:r>
    </w:p>
    <w:p w14:paraId="4A2A40CE" w14:textId="17C9FB88" w:rsidR="00195875" w:rsidRPr="00646EA6" w:rsidRDefault="00195875" w:rsidP="00195875">
      <w:pPr>
        <w:keepNext/>
        <w:spacing w:before="120" w:after="24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Transakcje muszą być dokumentowane terminowo i dokładnie w celu umożliwienia oceny pozycji finansowej spółki w danym punkcie czasowym. Szczegółowe rejestry i dokumenty pomocnicze są wymagane w celu udokumentowania celu biznesowego naszych transakcji i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zapewnienia, że prowadzona przez nas księgowość jest przejrzysta i dokładna. Dokumenty potwierdzające obejmują między innymi takie materiały jak: faktury, paragony, umowy i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formularze zatwierdzenia.</w:t>
      </w:r>
    </w:p>
    <w:p w14:paraId="52050B55" w14:textId="77777777" w:rsidR="00195875" w:rsidRPr="00646EA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646EA6">
        <w:rPr>
          <w:rFonts w:ascii="Arial" w:eastAsia="Helvetica" w:hAnsi="Arial" w:cs="Arial"/>
          <w:b/>
          <w:color w:val="5C9FA1"/>
          <w:sz w:val="24"/>
          <w:szCs w:val="24"/>
        </w:rPr>
        <w:t>KORZYŚCI Z DOKŁADNEGO PROWADZENIA KSIĘGOWOŚCI</w:t>
      </w:r>
    </w:p>
    <w:p w14:paraId="26909652" w14:textId="1DCD1E95" w:rsidR="00195875" w:rsidRPr="00646EA6" w:rsidRDefault="00195875" w:rsidP="00195875">
      <w:pPr>
        <w:pStyle w:val="Heading1"/>
        <w:spacing w:before="0" w:line="240" w:lineRule="auto"/>
        <w:ind w:left="720"/>
        <w:rPr>
          <w:rFonts w:ascii="Arial" w:eastAsia="Helvetica" w:hAnsi="Arial" w:cs="Arial"/>
          <w:color w:val="000000"/>
          <w:sz w:val="22"/>
          <w:szCs w:val="22"/>
        </w:rPr>
      </w:pPr>
      <w:r w:rsidRPr="00646EA6">
        <w:rPr>
          <w:rFonts w:ascii="Arial" w:eastAsia="Helvetica" w:hAnsi="Arial" w:cs="Arial"/>
          <w:color w:val="000000"/>
          <w:sz w:val="22"/>
          <w:szCs w:val="22"/>
        </w:rPr>
        <w:t>Prowadzenie dokładnej księgowości, która w sposób racjonalny odzwierciedlają charakter transakcji, jest korzystne z różnych powodów, które obejmują możliwość:</w:t>
      </w:r>
    </w:p>
    <w:p w14:paraId="13E3847C" w14:textId="5182AB7D" w:rsidR="00195875" w:rsidRPr="00646EA6" w:rsidRDefault="00195875" w:rsidP="00195875">
      <w:pPr>
        <w:pStyle w:val="Heading1"/>
        <w:spacing w:before="0" w:line="240" w:lineRule="auto"/>
        <w:ind w:left="720" w:firstLine="720"/>
        <w:rPr>
          <w:rFonts w:ascii="Arial" w:eastAsia="Helvetica" w:hAnsi="Arial" w:cs="Arial"/>
          <w:color w:val="000000"/>
          <w:sz w:val="22"/>
          <w:szCs w:val="22"/>
        </w:rPr>
      </w:pPr>
      <w:r w:rsidRPr="00646EA6">
        <w:rPr>
          <w:rFonts w:ascii="Arial" w:eastAsia="Helvetica" w:hAnsi="Arial" w:cs="Arial"/>
          <w:color w:val="000000"/>
          <w:sz w:val="22"/>
          <w:szCs w:val="22"/>
        </w:rPr>
        <w:t xml:space="preserve">(a) Łatwej reakcji na zapytania o charakterze podatkowym i regulacyjnym. </w:t>
      </w:r>
    </w:p>
    <w:p w14:paraId="1A5E4178" w14:textId="6B011B4E" w:rsidR="00195875" w:rsidRPr="00646EA6" w:rsidRDefault="00195875" w:rsidP="00BD1C9F">
      <w:pPr>
        <w:pStyle w:val="Heading1"/>
        <w:spacing w:before="0" w:line="240" w:lineRule="auto"/>
        <w:ind w:left="1456" w:right="-270" w:hanging="16"/>
        <w:rPr>
          <w:rFonts w:ascii="Arial" w:eastAsia="Helvetica" w:hAnsi="Arial" w:cs="Arial"/>
          <w:color w:val="000000"/>
          <w:sz w:val="22"/>
          <w:szCs w:val="22"/>
        </w:rPr>
      </w:pPr>
      <w:r w:rsidRPr="00646EA6">
        <w:rPr>
          <w:rFonts w:ascii="Arial" w:eastAsia="Helvetica" w:hAnsi="Arial" w:cs="Arial"/>
          <w:color w:val="000000"/>
          <w:sz w:val="22"/>
          <w:szCs w:val="22"/>
        </w:rPr>
        <w:t>(b) Podejmowanie lepszych decyzji biznesowych i określenie obszarów możliwości.</w:t>
      </w:r>
    </w:p>
    <w:p w14:paraId="36799A64" w14:textId="12B9B457" w:rsidR="00013162" w:rsidRPr="00646EA6" w:rsidRDefault="00195875" w:rsidP="00013162">
      <w:pPr>
        <w:pStyle w:val="Heading1"/>
        <w:spacing w:before="0" w:line="240" w:lineRule="auto"/>
        <w:ind w:left="720" w:firstLine="720"/>
        <w:rPr>
          <w:rFonts w:ascii="Arial" w:eastAsia="Helvetica" w:hAnsi="Arial" w:cs="Arial"/>
          <w:color w:val="000000"/>
          <w:sz w:val="22"/>
          <w:szCs w:val="22"/>
        </w:rPr>
      </w:pPr>
      <w:r w:rsidRPr="00646EA6">
        <w:rPr>
          <w:rFonts w:ascii="Arial" w:eastAsia="Helvetica" w:hAnsi="Arial" w:cs="Arial"/>
          <w:color w:val="000000"/>
          <w:sz w:val="22"/>
          <w:szCs w:val="22"/>
        </w:rPr>
        <w:t>(c) Szybką reakcję z użyciem odpowiednich dokumentów w przypadku audytu</w:t>
      </w:r>
      <w:bookmarkStart w:id="1" w:name="_bok662xrzaai" w:colFirst="0" w:colLast="0"/>
      <w:bookmarkEnd w:id="1"/>
      <w:r w:rsidRPr="00646EA6">
        <w:rPr>
          <w:rFonts w:ascii="Arial" w:eastAsia="Helvetica" w:hAnsi="Arial" w:cs="Arial"/>
          <w:color w:val="000000"/>
          <w:sz w:val="22"/>
          <w:szCs w:val="22"/>
        </w:rPr>
        <w:t>.</w:t>
      </w:r>
    </w:p>
    <w:p w14:paraId="19EB42D3" w14:textId="1716ED47" w:rsidR="00013162" w:rsidRPr="00646EA6" w:rsidRDefault="00195875" w:rsidP="00013162">
      <w:pPr>
        <w:pStyle w:val="NoSpacing"/>
        <w:ind w:left="1440"/>
        <w:rPr>
          <w:rFonts w:ascii="Arial" w:eastAsia="Helvetica" w:hAnsi="Arial" w:cs="Arial"/>
          <w:color w:val="000000"/>
        </w:rPr>
      </w:pPr>
      <w:bookmarkStart w:id="2" w:name="_4auhdf7iifnz" w:colFirst="0" w:colLast="0"/>
      <w:bookmarkEnd w:id="2"/>
      <w:r w:rsidRPr="00646EA6">
        <w:rPr>
          <w:rFonts w:ascii="Arial" w:eastAsia="Helvetica" w:hAnsi="Arial" w:cs="Arial"/>
          <w:color w:val="000000"/>
        </w:rPr>
        <w:t xml:space="preserve">(d) Segregowanie informacji dotyczących transakcji dla każdego producenta, którego produkt sprzedajemy. </w:t>
      </w:r>
    </w:p>
    <w:p w14:paraId="44C2FC69" w14:textId="7293E9CD" w:rsidR="00013162" w:rsidRPr="00646EA6" w:rsidRDefault="00013162" w:rsidP="00013162">
      <w:pPr>
        <w:pStyle w:val="NoSpacing"/>
        <w:ind w:left="1440"/>
        <w:rPr>
          <w:rFonts w:ascii="Arial" w:eastAsia="Helvetica" w:hAnsi="Arial" w:cs="Arial"/>
          <w:color w:val="000000"/>
        </w:rPr>
      </w:pPr>
      <w:r w:rsidRPr="00646EA6">
        <w:rPr>
          <w:rFonts w:ascii="Arial" w:eastAsia="Helvetica" w:hAnsi="Arial" w:cs="Arial"/>
          <w:color w:val="000000"/>
        </w:rPr>
        <w:t>(e) Transakcje powinny być dokumentowane na rachunkach, które odzwierciedlają prawdziwy charakter transakcji. Na przykład: posiłki z</w:t>
      </w:r>
      <w:r w:rsidR="00646EA6">
        <w:rPr>
          <w:rFonts w:ascii="Arial" w:eastAsia="Helvetica" w:hAnsi="Arial" w:cs="Arial"/>
          <w:color w:val="000000"/>
        </w:rPr>
        <w:t> </w:t>
      </w:r>
      <w:r w:rsidRPr="00646EA6">
        <w:rPr>
          <w:rFonts w:ascii="Arial" w:eastAsia="Helvetica" w:hAnsi="Arial" w:cs="Arial"/>
          <w:color w:val="000000"/>
        </w:rPr>
        <w:t>pracownikami opieki zdrowotnej (HCP) powinny być dokumentowane na rachunku posiłków HCP w przeciwieństwie do posiłków samych pracowników, które powinny być dokumentowane na rachunku posiłków pracownika.</w:t>
      </w:r>
    </w:p>
    <w:p w14:paraId="3F09AC0F" w14:textId="77777777" w:rsidR="00013162" w:rsidRPr="00646EA6" w:rsidRDefault="00013162" w:rsidP="00013162">
      <w:pPr>
        <w:rPr>
          <w:rFonts w:ascii="Arial" w:hAnsi="Arial" w:cs="Arial"/>
        </w:rPr>
      </w:pPr>
    </w:p>
    <w:p w14:paraId="7D6BC799" w14:textId="77777777" w:rsidR="00195875" w:rsidRPr="00646EA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646EA6">
        <w:rPr>
          <w:rFonts w:ascii="Arial" w:eastAsia="Helvetica" w:hAnsi="Arial" w:cs="Arial"/>
          <w:b/>
          <w:color w:val="5C9FA1"/>
          <w:sz w:val="24"/>
          <w:szCs w:val="24"/>
        </w:rPr>
        <w:t>PŁATNOŚCI GOTÓWKOWE</w:t>
      </w:r>
    </w:p>
    <w:p w14:paraId="2AD52874" w14:textId="422E8DCD" w:rsidR="00195875" w:rsidRPr="00646EA6" w:rsidRDefault="00195875" w:rsidP="00195875">
      <w:pPr>
        <w:spacing w:after="240"/>
        <w:ind w:left="72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Ograniczenie ilości gotówki lub czeków wykorzystywanych do płatności w jakiejkolwiek transakcji stanowi wiodącą praktykę. Jeśli gotówka stanowi jedyną możliwość płatności (np. taksówki, posiłki, płacenie wybranym sprzedawcom itp.), specjalne dokumenty muszą być przechowywane w dokumentacji spółki. Patrz „Gotówka na wydatki bieżące” w punkcie 3.c. poniżej.</w:t>
      </w:r>
    </w:p>
    <w:p w14:paraId="4E7DA4F5" w14:textId="77777777" w:rsidR="00195875" w:rsidRPr="00646EA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646EA6">
        <w:rPr>
          <w:rFonts w:ascii="Arial" w:eastAsia="Helvetica" w:hAnsi="Arial" w:cs="Arial"/>
          <w:b/>
          <w:color w:val="5C9FA1"/>
          <w:sz w:val="24"/>
          <w:szCs w:val="24"/>
        </w:rPr>
        <w:t>WYMAGANIA DOTYCZĄCE DOKUMENTACJI POTWIERDZAJĄCEJ</w:t>
      </w:r>
    </w:p>
    <w:p w14:paraId="452E3B65" w14:textId="7758BA29" w:rsidR="00195875" w:rsidRPr="00646EA6" w:rsidRDefault="00195875" w:rsidP="00195875">
      <w:pPr>
        <w:keepNext/>
        <w:spacing w:after="200"/>
        <w:ind w:left="72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Następujące dokumenty należy przechowywać dla każdego typu transakcji opisanego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poniżej. Jeśli dostarczenie pełnego kompletu dokumentów jest niemożliwe,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należy przedstawić wyjaśnienie braku możliwości ich dostarczenia.</w:t>
      </w:r>
    </w:p>
    <w:p w14:paraId="19A97D37" w14:textId="77777777" w:rsidR="00195875" w:rsidRPr="00646EA6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="Arial" w:eastAsia="Helvetica" w:hAnsi="Arial" w:cs="Arial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646EA6">
        <w:rPr>
          <w:rFonts w:ascii="Arial" w:eastAsia="Helvetica" w:hAnsi="Arial" w:cs="Arial"/>
          <w:b/>
          <w:color w:val="34495E"/>
          <w:sz w:val="22"/>
          <w:szCs w:val="22"/>
        </w:rPr>
        <w:t>Raporty wydatków pracownika</w:t>
      </w:r>
    </w:p>
    <w:p w14:paraId="1635738F" w14:textId="2DEF2875" w:rsidR="00195875" w:rsidRPr="00646EA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Przejrzysta dokumentacja z wyszczególnieniem wydatków, klasy podróży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(np. plan podróży, karta pokładowa, paragony zwierające godzinę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wyruszenia i miejsce docelowe).</w:t>
      </w:r>
    </w:p>
    <w:p w14:paraId="1B9F00DB" w14:textId="57C96F06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Dokumenty dotyczące zakwaterowania i posiłków z wyszczególnieniem wydatków, uczestników i stanowisk (np. paragon z restauracji z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wyszczególnieniem posiłków, rachunki z hotelu).</w:t>
      </w:r>
    </w:p>
    <w:p w14:paraId="3DF0851C" w14:textId="43FBBE1D" w:rsidR="00195875" w:rsidRPr="00646EA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Zatwierdzenia wydatków.</w:t>
      </w:r>
    </w:p>
    <w:p w14:paraId="4F2F5BD0" w14:textId="2BB92678" w:rsidR="00195875" w:rsidRPr="00646EA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Oryginalne paragony z wyszczególnieniem pozycji.</w:t>
      </w:r>
    </w:p>
    <w:p w14:paraId="66E20FD4" w14:textId="684275CD" w:rsidR="00195875" w:rsidRDefault="00195875" w:rsidP="00195875">
      <w:pPr>
        <w:numPr>
          <w:ilvl w:val="2"/>
          <w:numId w:val="5"/>
        </w:numPr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Wyjaśnienie celu biznesowego każdego wydatku.</w:t>
      </w:r>
    </w:p>
    <w:p w14:paraId="58AE2C7D" w14:textId="77777777" w:rsidR="00BD1C9F" w:rsidRPr="00646EA6" w:rsidRDefault="00BD1C9F" w:rsidP="00BD1C9F">
      <w:pPr>
        <w:ind w:left="1980"/>
        <w:rPr>
          <w:rFonts w:ascii="Arial" w:eastAsia="Helvetica" w:hAnsi="Arial" w:cs="Arial"/>
        </w:rPr>
      </w:pPr>
    </w:p>
    <w:p w14:paraId="09862CFB" w14:textId="77777777" w:rsidR="00195875" w:rsidRPr="00646EA6" w:rsidRDefault="00195875" w:rsidP="008B6763">
      <w:pPr>
        <w:keepNext/>
        <w:keepLines/>
        <w:widowControl w:val="0"/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646EA6">
        <w:rPr>
          <w:rFonts w:ascii="Arial" w:eastAsia="Helvetica" w:hAnsi="Arial" w:cs="Arial"/>
          <w:b/>
          <w:color w:val="34495E"/>
        </w:rPr>
        <w:lastRenderedPageBreak/>
        <w:t>Wypłaty (np. płatności na rzecz sprzedawców, dostawców itp.)</w:t>
      </w:r>
    </w:p>
    <w:p w14:paraId="7B786169" w14:textId="324DCB97" w:rsidR="00195875" w:rsidRPr="00646EA6" w:rsidRDefault="00195875" w:rsidP="008B6763">
      <w:pPr>
        <w:keepNext/>
        <w:keepLines/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Kontrakty, umowy pisemne i dodatki.</w:t>
      </w:r>
    </w:p>
    <w:p w14:paraId="543DFD3E" w14:textId="53900305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Zlecenia zakupu.</w:t>
      </w:r>
    </w:p>
    <w:p w14:paraId="6929165A" w14:textId="08A7632A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Faktury z wyszczególnieniem ilości, dat wykonania usług i typów usług i/lub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otrzymanych produktów.</w:t>
      </w:r>
    </w:p>
    <w:p w14:paraId="684B6AF0" w14:textId="6D8839FE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Wewnętrzne zatwierdzenia.</w:t>
      </w:r>
    </w:p>
    <w:p w14:paraId="305256C6" w14:textId="1E25B2D2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Dowody wykonania (np. dokumenty wydania, materiały).</w:t>
      </w:r>
    </w:p>
    <w:p w14:paraId="61D7BEBF" w14:textId="0D9B4C08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Dowód płatności (np. unieważniony czek, wyciąg bankowy, zlecenie</w:t>
      </w:r>
      <w:r w:rsidR="00646EA6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przelewu).</w:t>
      </w:r>
    </w:p>
    <w:p w14:paraId="2CBD96E8" w14:textId="12123847" w:rsidR="00195875" w:rsidRPr="00646EA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Korespondencja.</w:t>
      </w:r>
    </w:p>
    <w:p w14:paraId="0052FCE1" w14:textId="77777777" w:rsidR="00195875" w:rsidRPr="00646EA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646EA6">
        <w:rPr>
          <w:rFonts w:ascii="Arial" w:eastAsia="Helvetica" w:hAnsi="Arial" w:cs="Arial"/>
          <w:b/>
          <w:color w:val="34495E"/>
        </w:rPr>
        <w:t>Gotówka na wydatki bieżące</w:t>
      </w:r>
    </w:p>
    <w:p w14:paraId="0ABBF8DE" w14:textId="6005C2D3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Formularze zamówienia, w tym przeznaczenie i kwoty.</w:t>
      </w:r>
    </w:p>
    <w:p w14:paraId="684707CE" w14:textId="0E9C3803" w:rsidR="00195875" w:rsidRPr="00646EA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Zatwierdzenie i data wypłaty.</w:t>
      </w:r>
    </w:p>
    <w:p w14:paraId="08036A08" w14:textId="77F61082" w:rsidR="00195875" w:rsidRPr="00646EA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Paragony.</w:t>
      </w:r>
    </w:p>
    <w:p w14:paraId="0607774C" w14:textId="35E454DF" w:rsidR="00195875" w:rsidRPr="00646EA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Rozliczenia (np. kwoty wypłacone wobec wydanych) i dowód zwrotu niewykorzystanych kwot.</w:t>
      </w:r>
    </w:p>
    <w:p w14:paraId="67784F89" w14:textId="29849BA0" w:rsidR="00195875" w:rsidRPr="00646EA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646EA6">
        <w:rPr>
          <w:rFonts w:ascii="Arial" w:eastAsia="Helvetica" w:hAnsi="Arial" w:cs="Arial"/>
          <w:b/>
          <w:color w:val="34495E"/>
        </w:rPr>
        <w:t>Granty, darowizny i sponsoring</w:t>
      </w:r>
    </w:p>
    <w:p w14:paraId="0D902C11" w14:textId="5F530D15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  <w:spacing w:val="-4"/>
        </w:rPr>
      </w:pPr>
      <w:r w:rsidRPr="00646EA6">
        <w:rPr>
          <w:rFonts w:ascii="Arial" w:eastAsia="Helvetica" w:hAnsi="Arial" w:cs="Arial"/>
          <w:spacing w:val="-4"/>
        </w:rPr>
        <w:t>Wstępne zatwierdzenie dokumentów, w tym formularzy zamówienia i uzasadnienia biznesowego (np. zaproszenie HCP / propozycja, program itp.).</w:t>
      </w:r>
    </w:p>
    <w:p w14:paraId="6EF72DDD" w14:textId="35A83113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Dowód wykorzystania funduszy (np. plan, biuletyny informacyjne, badania,</w:t>
      </w:r>
      <w:r w:rsidR="006D3980">
        <w:rPr>
          <w:rFonts w:ascii="Arial" w:eastAsia="Helvetica" w:hAnsi="Arial" w:cs="Arial"/>
        </w:rPr>
        <w:t> </w:t>
      </w:r>
      <w:r w:rsidRPr="00646EA6">
        <w:rPr>
          <w:rFonts w:ascii="Arial" w:eastAsia="Helvetica" w:hAnsi="Arial" w:cs="Arial"/>
        </w:rPr>
        <w:t>faktury).</w:t>
      </w:r>
    </w:p>
    <w:p w14:paraId="1BA75F23" w14:textId="48A76737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Dokumentacja dotycząca transportu, zakwaterowania i posiłków.</w:t>
      </w:r>
    </w:p>
    <w:p w14:paraId="7EF99242" w14:textId="77777777" w:rsidR="00195875" w:rsidRPr="00646EA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W przypadku wydarzenia lub konferencji, listy obecności, zdjęcia stoisk itp.</w:t>
      </w:r>
    </w:p>
    <w:p w14:paraId="476CF84B" w14:textId="77777777" w:rsidR="00195875" w:rsidRPr="00646EA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646EA6">
        <w:rPr>
          <w:rFonts w:ascii="Arial" w:eastAsia="Helvetica" w:hAnsi="Arial" w:cs="Arial"/>
          <w:b/>
          <w:color w:val="34495E"/>
        </w:rPr>
        <w:t>Licencje, przewóz, transport, wydatki celne</w:t>
      </w:r>
    </w:p>
    <w:p w14:paraId="3A7E3B13" w14:textId="38F2747D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Umowy z przewoźnikiem/brokerem/agentem celnym.</w:t>
      </w:r>
    </w:p>
    <w:p w14:paraId="17AD1BFA" w14:textId="64280687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Faktury i paragony celne/za przewóz.</w:t>
      </w:r>
    </w:p>
    <w:p w14:paraId="6716F1A7" w14:textId="2201F544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Formularze celne i wykazy cen.</w:t>
      </w:r>
    </w:p>
    <w:p w14:paraId="76417778" w14:textId="0D277A2F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Przekazy pieniężne/formularze przelewów do stron trzecich.</w:t>
      </w:r>
    </w:p>
    <w:p w14:paraId="489134B3" w14:textId="4DBD0CCC" w:rsidR="00195875" w:rsidRPr="00646EA6" w:rsidRDefault="00195875" w:rsidP="00195875">
      <w:pPr>
        <w:numPr>
          <w:ilvl w:val="2"/>
          <w:numId w:val="5"/>
        </w:numPr>
        <w:ind w:left="1980" w:hanging="180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Wystawione przez rząd potwierdzenia zapłacenia podatku.</w:t>
      </w:r>
    </w:p>
    <w:p w14:paraId="059F857B" w14:textId="77777777" w:rsidR="00195875" w:rsidRPr="00646EA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646EA6">
        <w:rPr>
          <w:rFonts w:ascii="Arial" w:eastAsia="Helvetica" w:hAnsi="Arial" w:cs="Arial"/>
          <w:b/>
          <w:color w:val="34495E"/>
        </w:rPr>
        <w:t>Zlecenia sprzedaży</w:t>
      </w:r>
    </w:p>
    <w:p w14:paraId="53D079FA" w14:textId="30A817E5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Zamówienia od klientów.</w:t>
      </w:r>
    </w:p>
    <w:p w14:paraId="7FE451CB" w14:textId="009BFD64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Faktury sprzedażowe (z wyszczególnieniem bezpłatnych towarów, rabatów, zniżek i ich odpowiednie zatwierdzenia).</w:t>
      </w:r>
    </w:p>
    <w:p w14:paraId="7522E11D" w14:textId="7B54A1B8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Dokumenty wysyłki.</w:t>
      </w:r>
    </w:p>
    <w:p w14:paraId="562305DA" w14:textId="78CCF91E" w:rsidR="00195875" w:rsidRPr="00646EA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Wykazy cen wraz z wszystkimi zniżkami.</w:t>
      </w:r>
    </w:p>
    <w:p w14:paraId="09F237C4" w14:textId="6A7DE137" w:rsidR="00292D55" w:rsidRPr="00646EA6" w:rsidRDefault="00195875" w:rsidP="000A25B0">
      <w:pPr>
        <w:widowControl w:val="0"/>
        <w:numPr>
          <w:ilvl w:val="2"/>
          <w:numId w:val="5"/>
        </w:numPr>
        <w:spacing w:after="200" w:line="216" w:lineRule="auto"/>
        <w:rPr>
          <w:rFonts w:ascii="Arial" w:eastAsia="Helvetica" w:hAnsi="Arial" w:cs="Arial"/>
        </w:rPr>
      </w:pPr>
      <w:r w:rsidRPr="00646EA6">
        <w:rPr>
          <w:rFonts w:ascii="Arial" w:eastAsia="Helvetica" w:hAnsi="Arial" w:cs="Arial"/>
        </w:rPr>
        <w:t>Dowód płatności otrzymanej od klienta.</w:t>
      </w:r>
    </w:p>
    <w:sectPr w:rsidR="00292D55" w:rsidRPr="00646EA6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677B" w14:textId="77777777" w:rsidR="0049184F" w:rsidRDefault="0049184F" w:rsidP="001B7D31">
      <w:pPr>
        <w:spacing w:after="0" w:line="240" w:lineRule="auto"/>
      </w:pPr>
      <w:r>
        <w:separator/>
      </w:r>
    </w:p>
  </w:endnote>
  <w:endnote w:type="continuationSeparator" w:id="0">
    <w:p w14:paraId="3ED80314" w14:textId="77777777" w:rsidR="0049184F" w:rsidRDefault="0049184F" w:rsidP="001B7D31">
      <w:pPr>
        <w:spacing w:after="0" w:line="240" w:lineRule="auto"/>
      </w:pPr>
      <w:r>
        <w:continuationSeparator/>
      </w:r>
    </w:p>
  </w:endnote>
  <w:endnote w:type="continuationNotice" w:id="1">
    <w:p w14:paraId="590DCB27" w14:textId="77777777" w:rsidR="0049184F" w:rsidRDefault="00491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6921" w14:textId="77777777" w:rsidR="0049184F" w:rsidRDefault="0049184F" w:rsidP="001B7D31">
      <w:pPr>
        <w:spacing w:after="0" w:line="240" w:lineRule="auto"/>
      </w:pPr>
      <w:r>
        <w:separator/>
      </w:r>
    </w:p>
  </w:footnote>
  <w:footnote w:type="continuationSeparator" w:id="0">
    <w:p w14:paraId="0781A27B" w14:textId="77777777" w:rsidR="0049184F" w:rsidRDefault="0049184F" w:rsidP="001B7D31">
      <w:pPr>
        <w:spacing w:after="0" w:line="240" w:lineRule="auto"/>
      </w:pPr>
      <w:r>
        <w:continuationSeparator/>
      </w:r>
    </w:p>
  </w:footnote>
  <w:footnote w:type="continuationNotice" w:id="1">
    <w:p w14:paraId="0B520843" w14:textId="77777777" w:rsidR="0049184F" w:rsidRDefault="00491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7BC9"/>
    <w:rsid w:val="0019550D"/>
    <w:rsid w:val="00195875"/>
    <w:rsid w:val="001B7D31"/>
    <w:rsid w:val="001E2796"/>
    <w:rsid w:val="00206688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9184F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1433"/>
    <w:rsid w:val="006041C4"/>
    <w:rsid w:val="006102CE"/>
    <w:rsid w:val="00613026"/>
    <w:rsid w:val="00625551"/>
    <w:rsid w:val="00632B3A"/>
    <w:rsid w:val="00646EA6"/>
    <w:rsid w:val="00697144"/>
    <w:rsid w:val="006A2B2B"/>
    <w:rsid w:val="006A751F"/>
    <w:rsid w:val="006B6D74"/>
    <w:rsid w:val="006D0FE1"/>
    <w:rsid w:val="006D3980"/>
    <w:rsid w:val="006E39E3"/>
    <w:rsid w:val="006F694E"/>
    <w:rsid w:val="0071292E"/>
    <w:rsid w:val="00743BFF"/>
    <w:rsid w:val="0076122F"/>
    <w:rsid w:val="007666F4"/>
    <w:rsid w:val="00780612"/>
    <w:rsid w:val="007D754D"/>
    <w:rsid w:val="0081549A"/>
    <w:rsid w:val="00826A4D"/>
    <w:rsid w:val="00871E6D"/>
    <w:rsid w:val="008847CC"/>
    <w:rsid w:val="008B6763"/>
    <w:rsid w:val="008D07C1"/>
    <w:rsid w:val="008D40D4"/>
    <w:rsid w:val="009252CD"/>
    <w:rsid w:val="00927EDF"/>
    <w:rsid w:val="00943278"/>
    <w:rsid w:val="009B5855"/>
    <w:rsid w:val="009B7E2F"/>
    <w:rsid w:val="00A20FB2"/>
    <w:rsid w:val="00A40A0E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BD1C9F"/>
    <w:rsid w:val="00C27B73"/>
    <w:rsid w:val="00C31E61"/>
    <w:rsid w:val="00C66796"/>
    <w:rsid w:val="00C82190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360B9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288BC-D6C2-42E2-A858-8D7D82FAE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9F127-F336-4178-848E-7984B6219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34</cp:revision>
  <dcterms:created xsi:type="dcterms:W3CDTF">2019-04-23T22:56:00Z</dcterms:created>
  <dcterms:modified xsi:type="dcterms:W3CDTF">2022-11-15T23:12:00Z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